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50" w:rsidRDefault="007E7050" w:rsidP="007E7050">
      <w:pPr>
        <w:pStyle w:val="1"/>
        <w:jc w:val="center"/>
        <w:rPr>
          <w:b/>
        </w:rPr>
      </w:pPr>
      <w:r w:rsidRPr="007012F0">
        <w:rPr>
          <w:b/>
        </w:rPr>
        <w:t xml:space="preserve">АННОТАЦИЯ К РАБОЧЕЙ ПРОГРАММЕ УЧЕБНОГО ПРЕДМЕТА </w:t>
      </w:r>
    </w:p>
    <w:p w:rsidR="007E7050" w:rsidRDefault="007E7050" w:rsidP="007E7050">
      <w:pPr>
        <w:pStyle w:val="1"/>
        <w:jc w:val="center"/>
        <w:rPr>
          <w:b/>
        </w:rPr>
      </w:pPr>
      <w:r w:rsidRPr="007012F0">
        <w:rPr>
          <w:b/>
        </w:rPr>
        <w:t>ОУП.</w:t>
      </w:r>
      <w:r>
        <w:rPr>
          <w:b/>
        </w:rPr>
        <w:t>0</w:t>
      </w:r>
      <w:r w:rsidRPr="007012F0">
        <w:rPr>
          <w:b/>
        </w:rPr>
        <w:t>4 МАТЕМАТИКА</w:t>
      </w:r>
    </w:p>
    <w:p w:rsidR="007E7050" w:rsidRPr="00957116" w:rsidRDefault="007E7050" w:rsidP="007E7050"/>
    <w:p w:rsidR="007E7050" w:rsidRPr="00B33EC2" w:rsidRDefault="007E7050" w:rsidP="007E7050">
      <w:pPr>
        <w:pStyle w:val="1"/>
        <w:jc w:val="both"/>
      </w:pPr>
      <w:r w:rsidRPr="00B33EC2">
        <w:t>Настоящая рабочая программа по математике (</w:t>
      </w:r>
      <w:r>
        <w:t>углубленный</w:t>
      </w:r>
      <w:r w:rsidRPr="00B33EC2">
        <w:t xml:space="preserve"> уровень) составлена в соответствии с нормативными документами и методическими материалами:</w:t>
      </w:r>
    </w:p>
    <w:p w:rsidR="007E7050" w:rsidRPr="00B33EC2" w:rsidRDefault="007E7050" w:rsidP="007E7050">
      <w:pPr>
        <w:pStyle w:val="1"/>
        <w:jc w:val="both"/>
      </w:pPr>
      <w:r w:rsidRPr="00B33EC2">
        <w:t>- Закон № 273-ФЗ «Об образовании в Российской Федерации»;</w:t>
      </w:r>
    </w:p>
    <w:p w:rsidR="007E7050" w:rsidRPr="00B33EC2" w:rsidRDefault="007E7050" w:rsidP="007E7050">
      <w:pPr>
        <w:pStyle w:val="1"/>
        <w:jc w:val="both"/>
      </w:pPr>
      <w:r w:rsidRPr="00B33EC2">
        <w:t>- Примерная программа общеобразовательного учебного предмета «Математика»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</w:t>
      </w:r>
      <w:r>
        <w:t>84</w:t>
      </w:r>
      <w:r w:rsidRPr="00B33EC2">
        <w:t xml:space="preserve"> от 23 июля 2015 г.;</w:t>
      </w:r>
    </w:p>
    <w:p w:rsidR="007E7050" w:rsidRPr="00B33EC2" w:rsidRDefault="007E7050" w:rsidP="007E7050">
      <w:pPr>
        <w:pStyle w:val="1"/>
        <w:jc w:val="both"/>
      </w:pPr>
      <w:r w:rsidRPr="00B33EC2">
        <w:t xml:space="preserve">- Федеральный </w:t>
      </w:r>
      <w:r w:rsidRPr="00B33EC2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3EC2">
        <w:t xml:space="preserve">список изменяющих документов (в ред. Приказов </w:t>
      </w:r>
      <w:proofErr w:type="spellStart"/>
      <w:r w:rsidRPr="00B33EC2">
        <w:t>Минобрнауки</w:t>
      </w:r>
      <w:proofErr w:type="spellEnd"/>
      <w:r w:rsidRPr="00B33EC2"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3EC2">
          <w:t>№1645</w:t>
        </w:r>
      </w:hyperlink>
      <w:r w:rsidRPr="00B33EC2"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3EC2">
          <w:t>№1578</w:t>
        </w:r>
      </w:hyperlink>
      <w:r w:rsidRPr="00B33EC2">
        <w:t>);</w:t>
      </w:r>
    </w:p>
    <w:p w:rsidR="007E7050" w:rsidRDefault="007E7050" w:rsidP="007E7050">
      <w:pPr>
        <w:pStyle w:val="1"/>
        <w:jc w:val="both"/>
      </w:pPr>
      <w:r w:rsidRPr="00B33EC2">
        <w:t>- Учебный план ГБПОУ РК «Феодосийский политехнический техникум».</w:t>
      </w:r>
    </w:p>
    <w:p w:rsidR="007E7050" w:rsidRDefault="007E7050" w:rsidP="007E7050">
      <w:pPr>
        <w:pStyle w:val="1"/>
        <w:jc w:val="both"/>
        <w:rPr>
          <w:shd w:val="clear" w:color="auto" w:fill="FFFFFF"/>
        </w:rPr>
      </w:pPr>
      <w:r w:rsidRPr="00B33EC2">
        <w:tab/>
      </w:r>
      <w:r w:rsidRPr="00B33EC2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 с учетом </w:t>
      </w:r>
      <w:proofErr w:type="spellStart"/>
      <w:r w:rsidRPr="00B33EC2">
        <w:rPr>
          <w:shd w:val="clear" w:color="auto" w:fill="FFFFFF"/>
        </w:rPr>
        <w:t>межпредметных</w:t>
      </w:r>
      <w:proofErr w:type="spellEnd"/>
      <w:r w:rsidRPr="00B33EC2">
        <w:rPr>
          <w:shd w:val="clear" w:color="auto" w:fill="FFFFFF"/>
        </w:rPr>
        <w:t xml:space="preserve"> и </w:t>
      </w:r>
      <w:proofErr w:type="spellStart"/>
      <w:r w:rsidRPr="00B33EC2">
        <w:rPr>
          <w:shd w:val="clear" w:color="auto" w:fill="FFFFFF"/>
        </w:rPr>
        <w:t>внутрипредметных</w:t>
      </w:r>
      <w:proofErr w:type="spellEnd"/>
      <w:r w:rsidRPr="00B33EC2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E7050" w:rsidRPr="00B33EC2" w:rsidRDefault="007E7050" w:rsidP="007E7050">
      <w:pPr>
        <w:pStyle w:val="1"/>
        <w:jc w:val="both"/>
        <w:rPr>
          <w:bCs/>
        </w:rPr>
      </w:pPr>
      <w:r w:rsidRPr="00B33EC2">
        <w:rPr>
          <w:bCs/>
        </w:rPr>
        <w:t>Цели и задачи: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 xml:space="preserve">- владение математическими знаниями и умениями, необходимыми в повседневной жизни, для освоения смежных </w:t>
      </w:r>
      <w:proofErr w:type="gramStart"/>
      <w:r w:rsidRPr="00B33EC2">
        <w:rPr>
          <w:color w:val="auto"/>
          <w:w w:val="100"/>
          <w:sz w:val="24"/>
          <w:szCs w:val="24"/>
        </w:rPr>
        <w:t>естественно-научных</w:t>
      </w:r>
      <w:proofErr w:type="gramEnd"/>
      <w:r w:rsidRPr="00B33EC2">
        <w:rPr>
          <w:color w:val="auto"/>
          <w:w w:val="100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 xml:space="preserve">- развитие умений и способностей к самостоятельной информационно-познавательной деятельности, включая умение ориентироваться в </w:t>
      </w:r>
      <w:r>
        <w:rPr>
          <w:color w:val="auto"/>
          <w:w w:val="100"/>
          <w:sz w:val="24"/>
          <w:szCs w:val="24"/>
        </w:rPr>
        <w:t>различных источниках информации</w:t>
      </w:r>
      <w:r w:rsidRPr="00B33EC2">
        <w:rPr>
          <w:color w:val="auto"/>
          <w:w w:val="100"/>
          <w:sz w:val="24"/>
          <w:szCs w:val="24"/>
        </w:rPr>
        <w:t>;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 xml:space="preserve"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>-  формирование представлений об основных понятиях математического анализа и их свойствах;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>-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E7050" w:rsidRPr="00B33EC2" w:rsidRDefault="007E7050" w:rsidP="007E7050">
      <w:pPr>
        <w:jc w:val="both"/>
        <w:rPr>
          <w:color w:val="auto"/>
          <w:w w:val="100"/>
          <w:sz w:val="24"/>
          <w:szCs w:val="24"/>
        </w:rPr>
      </w:pPr>
      <w:r w:rsidRPr="00B33EC2">
        <w:rPr>
          <w:color w:val="auto"/>
          <w:w w:val="100"/>
          <w:sz w:val="24"/>
          <w:szCs w:val="24"/>
        </w:rPr>
        <w:t xml:space="preserve"> - владение основными понятиями о плоских и пространственных геометрических фигурах, их основных свойствах; </w:t>
      </w:r>
    </w:p>
    <w:p w:rsidR="007E7050" w:rsidRPr="00B33EC2" w:rsidRDefault="007E7050" w:rsidP="007E7050">
      <w:pPr>
        <w:pStyle w:val="a4"/>
        <w:ind w:left="0"/>
      </w:pPr>
      <w:r w:rsidRPr="00B33EC2">
        <w:t>- формирование навыков исследования (моделирования) несложных практических ситуаций на основе изученных формул и свойств фигур.</w:t>
      </w:r>
    </w:p>
    <w:p w:rsidR="007E7050" w:rsidRDefault="007E7050" w:rsidP="007E7050">
      <w:pPr>
        <w:pStyle w:val="a3"/>
        <w:spacing w:before="0" w:after="0"/>
        <w:jc w:val="both"/>
        <w:rPr>
          <w:rFonts w:ascii="Times New Roman" w:hAnsi="Times New Roman"/>
        </w:rPr>
      </w:pPr>
      <w:r w:rsidRPr="00B33EC2">
        <w:rPr>
          <w:rFonts w:ascii="Times New Roman" w:hAnsi="Times New Roman"/>
          <w:color w:val="000000"/>
        </w:rPr>
        <w:t>- формирование умений</w:t>
      </w:r>
      <w:bookmarkStart w:id="0" w:name="_GoBack"/>
      <w:bookmarkEnd w:id="0"/>
      <w:r w:rsidRPr="00B33EC2">
        <w:rPr>
          <w:rFonts w:ascii="Times New Roman" w:hAnsi="Times New Roman"/>
        </w:rPr>
        <w:t>осуществления поиска, анализа и оценки информации, необходимой для постановки и решения профессиональных задач, профессионального и личного развития.</w:t>
      </w:r>
    </w:p>
    <w:p w:rsidR="007E7050" w:rsidRPr="00B33EC2" w:rsidRDefault="007E7050" w:rsidP="007E7050">
      <w:pPr>
        <w:pStyle w:val="a3"/>
        <w:spacing w:before="0" w:after="0"/>
        <w:jc w:val="both"/>
        <w:rPr>
          <w:rFonts w:ascii="Times New Roman" w:hAnsi="Times New Roman"/>
        </w:rPr>
      </w:pPr>
    </w:p>
    <w:p w:rsidR="007E7050" w:rsidRPr="00386836" w:rsidRDefault="007E7050" w:rsidP="007E705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B33EC2">
        <w:rPr>
          <w:b/>
          <w:sz w:val="24"/>
          <w:szCs w:val="24"/>
        </w:rPr>
        <w:tab/>
      </w:r>
      <w:r w:rsidRPr="00386836">
        <w:rPr>
          <w:b/>
          <w:w w:val="100"/>
          <w:sz w:val="24"/>
          <w:szCs w:val="24"/>
        </w:rPr>
        <w:t>Количество часов на освоение программы учебного предмета ОУП.4 Математика:</w:t>
      </w:r>
    </w:p>
    <w:p w:rsidR="007E7050" w:rsidRPr="00B33EC2" w:rsidRDefault="007E7050" w:rsidP="007E7050">
      <w:pPr>
        <w:tabs>
          <w:tab w:val="left" w:pos="6840"/>
        </w:tabs>
        <w:rPr>
          <w:w w:val="100"/>
          <w:sz w:val="24"/>
          <w:szCs w:val="24"/>
        </w:rPr>
      </w:pPr>
      <w:r w:rsidRPr="00B33EC2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B33EC2">
        <w:rPr>
          <w:w w:val="100"/>
          <w:sz w:val="24"/>
          <w:szCs w:val="24"/>
        </w:rPr>
        <w:t>обучающегося</w:t>
      </w:r>
      <w:proofErr w:type="gramEnd"/>
      <w:r w:rsidRPr="00B33EC2">
        <w:rPr>
          <w:w w:val="100"/>
          <w:sz w:val="24"/>
          <w:szCs w:val="24"/>
        </w:rPr>
        <w:t xml:space="preserve"> - 3</w:t>
      </w:r>
      <w:r w:rsidRPr="00C31352">
        <w:rPr>
          <w:w w:val="100"/>
          <w:sz w:val="24"/>
          <w:szCs w:val="24"/>
        </w:rPr>
        <w:t>91</w:t>
      </w:r>
      <w:r w:rsidRPr="00B33EC2">
        <w:rPr>
          <w:w w:val="100"/>
          <w:sz w:val="24"/>
          <w:szCs w:val="24"/>
        </w:rPr>
        <w:t xml:space="preserve"> час, в том числе:</w:t>
      </w:r>
    </w:p>
    <w:p w:rsidR="007E7050" w:rsidRPr="000D5BC2" w:rsidRDefault="007E7050" w:rsidP="007E7050">
      <w:pPr>
        <w:pStyle w:val="a4"/>
        <w:numPr>
          <w:ilvl w:val="3"/>
          <w:numId w:val="2"/>
        </w:numPr>
        <w:tabs>
          <w:tab w:val="left" w:pos="6840"/>
        </w:tabs>
        <w:ind w:left="709"/>
      </w:pPr>
      <w:r w:rsidRPr="000D5BC2">
        <w:t>обязательной аудиторной учебной нагрузки обучающегося - 262 часа;</w:t>
      </w:r>
    </w:p>
    <w:p w:rsidR="007E7050" w:rsidRPr="000D5BC2" w:rsidRDefault="007E7050" w:rsidP="007E7050">
      <w:pPr>
        <w:pStyle w:val="a4"/>
        <w:numPr>
          <w:ilvl w:val="0"/>
          <w:numId w:val="2"/>
        </w:numPr>
        <w:tabs>
          <w:tab w:val="left" w:pos="6840"/>
        </w:tabs>
      </w:pPr>
      <w:r w:rsidRPr="000D5BC2">
        <w:t xml:space="preserve">самостоятельной работы </w:t>
      </w:r>
      <w:proofErr w:type="gramStart"/>
      <w:r w:rsidRPr="000D5BC2">
        <w:t>обучающегося</w:t>
      </w:r>
      <w:proofErr w:type="gramEnd"/>
      <w:r w:rsidRPr="000D5BC2">
        <w:t xml:space="preserve"> – 1</w:t>
      </w:r>
      <w:r w:rsidR="00F94F1D">
        <w:t>29</w:t>
      </w:r>
      <w:r w:rsidRPr="000D5BC2">
        <w:t xml:space="preserve"> часов, из них:</w:t>
      </w:r>
    </w:p>
    <w:p w:rsidR="007E7050" w:rsidRPr="00B33EC2" w:rsidRDefault="00F94F1D" w:rsidP="007E7050">
      <w:pPr>
        <w:tabs>
          <w:tab w:val="left" w:pos="6840"/>
        </w:tabs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 </w:t>
      </w:r>
      <w:r w:rsidR="007E7050" w:rsidRPr="00B33EC2">
        <w:rPr>
          <w:w w:val="100"/>
          <w:sz w:val="24"/>
          <w:szCs w:val="24"/>
        </w:rPr>
        <w:t xml:space="preserve">- </w:t>
      </w:r>
      <w:proofErr w:type="gramStart"/>
      <w:r w:rsidR="007E7050" w:rsidRPr="00B33EC2">
        <w:rPr>
          <w:w w:val="100"/>
          <w:sz w:val="24"/>
          <w:szCs w:val="24"/>
        </w:rPr>
        <w:t>индивидуальный проект</w:t>
      </w:r>
      <w:proofErr w:type="gramEnd"/>
      <w:r w:rsidR="007E7050" w:rsidRPr="00B33EC2">
        <w:rPr>
          <w:w w:val="100"/>
          <w:sz w:val="24"/>
          <w:szCs w:val="24"/>
        </w:rPr>
        <w:t xml:space="preserve"> - 10 часов;</w:t>
      </w:r>
    </w:p>
    <w:p w:rsidR="007E7050" w:rsidRPr="006C2BF4" w:rsidRDefault="007E7050" w:rsidP="007E7050">
      <w:pPr>
        <w:pStyle w:val="a4"/>
        <w:numPr>
          <w:ilvl w:val="0"/>
          <w:numId w:val="1"/>
        </w:numPr>
        <w:tabs>
          <w:tab w:val="left" w:pos="6840"/>
        </w:tabs>
      </w:pPr>
      <w:r w:rsidRPr="006C2BF4">
        <w:t>консультаций – 21 час.</w:t>
      </w:r>
    </w:p>
    <w:p w:rsidR="006B284A" w:rsidRDefault="006B284A"/>
    <w:sectPr w:rsidR="006B284A" w:rsidSect="00A8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0C9"/>
    <w:multiLevelType w:val="hybridMultilevel"/>
    <w:tmpl w:val="E06E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2514"/>
    <w:multiLevelType w:val="hybridMultilevel"/>
    <w:tmpl w:val="7468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50"/>
    <w:rsid w:val="006B284A"/>
    <w:rsid w:val="007E7050"/>
    <w:rsid w:val="00A834CD"/>
    <w:rsid w:val="00E86B9F"/>
    <w:rsid w:val="00F9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5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050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E7050"/>
    <w:pPr>
      <w:widowControl w:val="0"/>
      <w:suppressAutoHyphens/>
      <w:spacing w:before="100" w:after="100"/>
    </w:pPr>
    <w:rPr>
      <w:rFonts w:ascii="Helvetica" w:hAnsi="Helvetica"/>
      <w:color w:val="auto"/>
      <w:w w:val="100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7E7050"/>
    <w:pPr>
      <w:ind w:left="720"/>
      <w:contextualSpacing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user</cp:lastModifiedBy>
  <cp:revision>4</cp:revision>
  <dcterms:created xsi:type="dcterms:W3CDTF">2019-05-16T17:54:00Z</dcterms:created>
  <dcterms:modified xsi:type="dcterms:W3CDTF">2019-05-27T11:21:00Z</dcterms:modified>
</cp:coreProperties>
</file>