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B8" w:rsidRDefault="00F94FC0" w:rsidP="00F94FC0">
      <w:pPr>
        <w:pStyle w:val="1"/>
        <w:jc w:val="center"/>
        <w:rPr>
          <w:b/>
        </w:rPr>
      </w:pPr>
      <w:r w:rsidRPr="00B34411">
        <w:rPr>
          <w:b/>
        </w:rPr>
        <w:t xml:space="preserve">Аннотация к рабочей программе </w:t>
      </w:r>
      <w:r w:rsidR="00AA28E6">
        <w:rPr>
          <w:b/>
        </w:rPr>
        <w:t xml:space="preserve">учебной </w:t>
      </w:r>
      <w:r w:rsidR="00D018B8">
        <w:rPr>
          <w:b/>
        </w:rPr>
        <w:t xml:space="preserve">дисциплины </w:t>
      </w:r>
    </w:p>
    <w:p w:rsidR="00F94FC0" w:rsidRPr="00B34411" w:rsidRDefault="00D018B8" w:rsidP="00F94FC0">
      <w:pPr>
        <w:pStyle w:val="1"/>
        <w:jc w:val="center"/>
      </w:pPr>
      <w:r>
        <w:rPr>
          <w:b/>
        </w:rPr>
        <w:t xml:space="preserve">ОГСЭ. 06 </w:t>
      </w:r>
      <w:r w:rsidR="00F94FC0">
        <w:rPr>
          <w:b/>
        </w:rPr>
        <w:t>Основы финансовой грамотности</w:t>
      </w:r>
    </w:p>
    <w:p w:rsidR="00F94FC0" w:rsidRPr="00B34411" w:rsidRDefault="00F94FC0" w:rsidP="00F94FC0">
      <w:pPr>
        <w:pStyle w:val="1"/>
        <w:jc w:val="both"/>
      </w:pPr>
      <w:r w:rsidRPr="00B34411">
        <w:t>Насто</w:t>
      </w:r>
      <w:r>
        <w:t xml:space="preserve">ящая рабочая программа по </w:t>
      </w:r>
      <w:r w:rsidR="00D018B8">
        <w:t xml:space="preserve">ОГСЭ. 06 </w:t>
      </w:r>
      <w:r w:rsidRPr="00F94FC0">
        <w:t>Основы финансовой грамотности</w:t>
      </w:r>
      <w:r>
        <w:t xml:space="preserve"> </w:t>
      </w:r>
      <w:r w:rsidRPr="00B34411">
        <w:t>составлена в соответствии с нормативными документами и методическими материалами:</w:t>
      </w:r>
    </w:p>
    <w:p w:rsidR="00F94FC0" w:rsidRPr="00F94FC0" w:rsidRDefault="00F94FC0" w:rsidP="00D018B8">
      <w:pPr>
        <w:pStyle w:val="1"/>
        <w:jc w:val="both"/>
      </w:pPr>
      <w:r w:rsidRPr="00B34411">
        <w:t>-  Закон № 273-ФЗ «Об образовании в Российской Федерации»;</w:t>
      </w:r>
    </w:p>
    <w:p w:rsidR="00F94FC0" w:rsidRPr="00B34411" w:rsidRDefault="00F94FC0" w:rsidP="00F94FC0">
      <w:pPr>
        <w:pStyle w:val="1"/>
        <w:jc w:val="both"/>
      </w:pPr>
      <w:r w:rsidRPr="00B34411">
        <w:t xml:space="preserve">- Федеральный </w:t>
      </w:r>
      <w:r w:rsidRPr="00B34411">
        <w:rPr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B34411">
        <w:t xml:space="preserve">список изменяющих документов (в ред. Приказов </w:t>
      </w:r>
      <w:proofErr w:type="spellStart"/>
      <w:r w:rsidRPr="00B34411">
        <w:t>Минобрнауки</w:t>
      </w:r>
      <w:proofErr w:type="spellEnd"/>
      <w:r w:rsidRPr="00B34411"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34411">
          <w:t>№1645</w:t>
        </w:r>
      </w:hyperlink>
      <w:r w:rsidRPr="00B34411"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34411">
          <w:t>№1578</w:t>
        </w:r>
      </w:hyperlink>
      <w:r w:rsidRPr="00B34411">
        <w:t>);</w:t>
      </w:r>
    </w:p>
    <w:p w:rsidR="00F94FC0" w:rsidRPr="00B34411" w:rsidRDefault="00F94FC0" w:rsidP="00F94FC0">
      <w:pPr>
        <w:pStyle w:val="1"/>
        <w:jc w:val="both"/>
      </w:pPr>
      <w:r w:rsidRPr="00B34411">
        <w:t>- Учебный план ГБ</w:t>
      </w:r>
      <w:r w:rsidR="00D018B8">
        <w:t xml:space="preserve"> </w:t>
      </w:r>
      <w:r w:rsidRPr="00B34411">
        <w:t>ПОУ РК «Феодосийский политехнический техникум».</w:t>
      </w:r>
    </w:p>
    <w:p w:rsidR="00F94FC0" w:rsidRPr="00B34411" w:rsidRDefault="00F94FC0" w:rsidP="00F94FC0">
      <w:pPr>
        <w:pStyle w:val="1"/>
        <w:jc w:val="both"/>
        <w:rPr>
          <w:shd w:val="clear" w:color="auto" w:fill="FFFFFF"/>
        </w:rPr>
      </w:pPr>
      <w:r w:rsidRPr="00B34411">
        <w:tab/>
      </w:r>
      <w:r w:rsidRPr="00B34411">
        <w:rPr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математики с учетом </w:t>
      </w:r>
      <w:proofErr w:type="spellStart"/>
      <w:r w:rsidRPr="00B34411">
        <w:rPr>
          <w:shd w:val="clear" w:color="auto" w:fill="FFFFFF"/>
        </w:rPr>
        <w:t>межпредметных</w:t>
      </w:r>
      <w:proofErr w:type="spellEnd"/>
      <w:r w:rsidRPr="00B34411">
        <w:rPr>
          <w:shd w:val="clear" w:color="auto" w:fill="FFFFFF"/>
        </w:rPr>
        <w:t xml:space="preserve"> и </w:t>
      </w:r>
      <w:proofErr w:type="spellStart"/>
      <w:r w:rsidRPr="00B34411">
        <w:rPr>
          <w:shd w:val="clear" w:color="auto" w:fill="FFFFFF"/>
        </w:rPr>
        <w:t>внутрипредметных</w:t>
      </w:r>
      <w:proofErr w:type="spellEnd"/>
      <w:r w:rsidRPr="00B34411">
        <w:rPr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94FC0" w:rsidRDefault="00F94FC0" w:rsidP="00F94FC0">
      <w:pPr>
        <w:pStyle w:val="1"/>
        <w:jc w:val="both"/>
        <w:rPr>
          <w:b/>
          <w:bCs/>
        </w:rPr>
      </w:pPr>
      <w:r w:rsidRPr="00B34411">
        <w:rPr>
          <w:b/>
          <w:bCs/>
        </w:rPr>
        <w:t>Цели и задачи: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развитие финансово-экономического образа мышления;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способности к личному самоопределению и самореализации;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воспитание ответственности за экономические и финансовые решения;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уважения к труду и предпринимательской деятельности;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формирование опыта рационального экономического поведения;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развитие навыков принятия самостоятельных экономически обоснованных   решений;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:rsidR="00AA28E6" w:rsidRPr="002539A3" w:rsidRDefault="00AA28E6" w:rsidP="00AA28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hAnsi="Times New Roman" w:cs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:rsidR="00AA28E6" w:rsidRPr="00AA28E6" w:rsidRDefault="00AA28E6" w:rsidP="00AA2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A3">
        <w:rPr>
          <w:rFonts w:ascii="Times New Roman" w:eastAsia="Times New Roman" w:hAnsi="Times New Roman" w:cs="Times New Roman"/>
          <w:sz w:val="24"/>
          <w:szCs w:val="24"/>
        </w:rPr>
        <w:t>В программу включено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94FC0" w:rsidRPr="00F94FC0" w:rsidRDefault="00F94FC0" w:rsidP="00F94FC0">
      <w:pPr>
        <w:pStyle w:val="1"/>
        <w:jc w:val="center"/>
      </w:pPr>
      <w:r w:rsidRPr="00B34411">
        <w:rPr>
          <w:b/>
        </w:rPr>
        <w:t>Количество часов на освоение п</w:t>
      </w:r>
      <w:r>
        <w:rPr>
          <w:b/>
        </w:rPr>
        <w:t xml:space="preserve">рограммы </w:t>
      </w:r>
      <w:r w:rsidR="00AA28E6">
        <w:rPr>
          <w:b/>
        </w:rPr>
        <w:t xml:space="preserve">учебной </w:t>
      </w:r>
      <w:r w:rsidR="00D018B8">
        <w:rPr>
          <w:b/>
        </w:rPr>
        <w:t>дисциплины ОГСЭ. 06</w:t>
      </w:r>
      <w:r>
        <w:rPr>
          <w:b/>
        </w:rPr>
        <w:t>Основы финансовой грамотности</w:t>
      </w:r>
      <w:r w:rsidRPr="00B34411">
        <w:rPr>
          <w:b/>
        </w:rPr>
        <w:t>: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- </w:t>
      </w:r>
      <w:r w:rsidR="00AA28E6">
        <w:rPr>
          <w:rFonts w:ascii="Times New Roman" w:hAnsi="Times New Roman" w:cs="Times New Roman"/>
          <w:sz w:val="24"/>
          <w:szCs w:val="24"/>
        </w:rPr>
        <w:t>36</w:t>
      </w:r>
      <w:r w:rsidRPr="00B34411">
        <w:rPr>
          <w:rFonts w:ascii="Times New Roman" w:hAnsi="Times New Roman" w:cs="Times New Roman"/>
          <w:sz w:val="24"/>
          <w:szCs w:val="24"/>
        </w:rPr>
        <w:t xml:space="preserve"> час</w:t>
      </w:r>
      <w:r w:rsidR="00AA28E6">
        <w:rPr>
          <w:rFonts w:ascii="Times New Roman" w:hAnsi="Times New Roman" w:cs="Times New Roman"/>
          <w:sz w:val="24"/>
          <w:szCs w:val="24"/>
        </w:rPr>
        <w:t>ов</w:t>
      </w:r>
      <w:r w:rsidRPr="00B3441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- </w:t>
      </w:r>
      <w:r w:rsidR="00AA28E6">
        <w:rPr>
          <w:rFonts w:ascii="Times New Roman" w:hAnsi="Times New Roman" w:cs="Times New Roman"/>
          <w:sz w:val="24"/>
          <w:szCs w:val="24"/>
        </w:rPr>
        <w:t>32</w:t>
      </w:r>
      <w:r w:rsidRPr="00B34411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F94FC0" w:rsidRPr="00B34411" w:rsidRDefault="00F94FC0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411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ятельной работы обучающегося – </w:t>
      </w:r>
      <w:r w:rsidR="00AA28E6">
        <w:rPr>
          <w:rFonts w:ascii="Times New Roman" w:hAnsi="Times New Roman" w:cs="Times New Roman"/>
          <w:sz w:val="24"/>
          <w:szCs w:val="24"/>
        </w:rPr>
        <w:t>4 часа</w:t>
      </w:r>
      <w:r w:rsidRPr="00B34411">
        <w:rPr>
          <w:rFonts w:ascii="Times New Roman" w:hAnsi="Times New Roman" w:cs="Times New Roman"/>
          <w:sz w:val="24"/>
          <w:szCs w:val="24"/>
        </w:rPr>
        <w:t>, из них:</w:t>
      </w:r>
    </w:p>
    <w:p w:rsidR="00F94FC0" w:rsidRPr="00B34411" w:rsidRDefault="00AA28E6" w:rsidP="00F94FC0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консультаций – 1 час</w:t>
      </w:r>
      <w:r w:rsidR="00F94FC0" w:rsidRPr="00B34411">
        <w:rPr>
          <w:rFonts w:ascii="Times New Roman" w:hAnsi="Times New Roman" w:cs="Times New Roman"/>
          <w:sz w:val="24"/>
          <w:szCs w:val="24"/>
        </w:rPr>
        <w:t>.</w:t>
      </w:r>
    </w:p>
    <w:p w:rsidR="007A0F08" w:rsidRDefault="007A0F08"/>
    <w:sectPr w:rsidR="007A0F08" w:rsidSect="00BF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AC7"/>
    <w:multiLevelType w:val="hybridMultilevel"/>
    <w:tmpl w:val="B9B6232A"/>
    <w:lvl w:ilvl="0" w:tplc="A25ABE46">
      <w:numFmt w:val="bullet"/>
      <w:lvlText w:val="−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F0006E">
      <w:numFmt w:val="bullet"/>
      <w:lvlText w:val="•"/>
      <w:lvlJc w:val="left"/>
      <w:pPr>
        <w:ind w:left="1192" w:hanging="197"/>
      </w:pPr>
      <w:rPr>
        <w:rFonts w:hint="default"/>
        <w:lang w:val="ru-RU" w:eastAsia="ru-RU" w:bidi="ru-RU"/>
      </w:rPr>
    </w:lvl>
    <w:lvl w:ilvl="2" w:tplc="E63E5EA2">
      <w:numFmt w:val="bullet"/>
      <w:lvlText w:val="•"/>
      <w:lvlJc w:val="left"/>
      <w:pPr>
        <w:ind w:left="2165" w:hanging="197"/>
      </w:pPr>
      <w:rPr>
        <w:rFonts w:hint="default"/>
        <w:lang w:val="ru-RU" w:eastAsia="ru-RU" w:bidi="ru-RU"/>
      </w:rPr>
    </w:lvl>
    <w:lvl w:ilvl="3" w:tplc="D4123AF8">
      <w:numFmt w:val="bullet"/>
      <w:lvlText w:val="•"/>
      <w:lvlJc w:val="left"/>
      <w:pPr>
        <w:ind w:left="3137" w:hanging="197"/>
      </w:pPr>
      <w:rPr>
        <w:rFonts w:hint="default"/>
        <w:lang w:val="ru-RU" w:eastAsia="ru-RU" w:bidi="ru-RU"/>
      </w:rPr>
    </w:lvl>
    <w:lvl w:ilvl="4" w:tplc="C04EFEC8">
      <w:numFmt w:val="bullet"/>
      <w:lvlText w:val="•"/>
      <w:lvlJc w:val="left"/>
      <w:pPr>
        <w:ind w:left="4110" w:hanging="197"/>
      </w:pPr>
      <w:rPr>
        <w:rFonts w:hint="default"/>
        <w:lang w:val="ru-RU" w:eastAsia="ru-RU" w:bidi="ru-RU"/>
      </w:rPr>
    </w:lvl>
    <w:lvl w:ilvl="5" w:tplc="DE2E3896">
      <w:numFmt w:val="bullet"/>
      <w:lvlText w:val="•"/>
      <w:lvlJc w:val="left"/>
      <w:pPr>
        <w:ind w:left="5083" w:hanging="197"/>
      </w:pPr>
      <w:rPr>
        <w:rFonts w:hint="default"/>
        <w:lang w:val="ru-RU" w:eastAsia="ru-RU" w:bidi="ru-RU"/>
      </w:rPr>
    </w:lvl>
    <w:lvl w:ilvl="6" w:tplc="2286BB74">
      <w:numFmt w:val="bullet"/>
      <w:lvlText w:val="•"/>
      <w:lvlJc w:val="left"/>
      <w:pPr>
        <w:ind w:left="6055" w:hanging="197"/>
      </w:pPr>
      <w:rPr>
        <w:rFonts w:hint="default"/>
        <w:lang w:val="ru-RU" w:eastAsia="ru-RU" w:bidi="ru-RU"/>
      </w:rPr>
    </w:lvl>
    <w:lvl w:ilvl="7" w:tplc="FC2CE1CA">
      <w:numFmt w:val="bullet"/>
      <w:lvlText w:val="•"/>
      <w:lvlJc w:val="left"/>
      <w:pPr>
        <w:ind w:left="7028" w:hanging="197"/>
      </w:pPr>
      <w:rPr>
        <w:rFonts w:hint="default"/>
        <w:lang w:val="ru-RU" w:eastAsia="ru-RU" w:bidi="ru-RU"/>
      </w:rPr>
    </w:lvl>
    <w:lvl w:ilvl="8" w:tplc="9F24B59E">
      <w:numFmt w:val="bullet"/>
      <w:lvlText w:val="•"/>
      <w:lvlJc w:val="left"/>
      <w:pPr>
        <w:ind w:left="8001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2ECA3A31"/>
    <w:multiLevelType w:val="hybridMultilevel"/>
    <w:tmpl w:val="355676BC"/>
    <w:lvl w:ilvl="0" w:tplc="A25ABE46">
      <w:numFmt w:val="bullet"/>
      <w:lvlText w:val="−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BF0006E">
      <w:numFmt w:val="bullet"/>
      <w:lvlText w:val="•"/>
      <w:lvlJc w:val="left"/>
      <w:pPr>
        <w:ind w:left="1192" w:hanging="197"/>
      </w:pPr>
      <w:rPr>
        <w:rFonts w:hint="default"/>
        <w:lang w:val="ru-RU" w:eastAsia="ru-RU" w:bidi="ru-RU"/>
      </w:rPr>
    </w:lvl>
    <w:lvl w:ilvl="2" w:tplc="E63E5EA2">
      <w:numFmt w:val="bullet"/>
      <w:lvlText w:val="•"/>
      <w:lvlJc w:val="left"/>
      <w:pPr>
        <w:ind w:left="2165" w:hanging="197"/>
      </w:pPr>
      <w:rPr>
        <w:rFonts w:hint="default"/>
        <w:lang w:val="ru-RU" w:eastAsia="ru-RU" w:bidi="ru-RU"/>
      </w:rPr>
    </w:lvl>
    <w:lvl w:ilvl="3" w:tplc="D4123AF8">
      <w:numFmt w:val="bullet"/>
      <w:lvlText w:val="•"/>
      <w:lvlJc w:val="left"/>
      <w:pPr>
        <w:ind w:left="3137" w:hanging="197"/>
      </w:pPr>
      <w:rPr>
        <w:rFonts w:hint="default"/>
        <w:lang w:val="ru-RU" w:eastAsia="ru-RU" w:bidi="ru-RU"/>
      </w:rPr>
    </w:lvl>
    <w:lvl w:ilvl="4" w:tplc="C04EFEC8">
      <w:numFmt w:val="bullet"/>
      <w:lvlText w:val="•"/>
      <w:lvlJc w:val="left"/>
      <w:pPr>
        <w:ind w:left="4110" w:hanging="197"/>
      </w:pPr>
      <w:rPr>
        <w:rFonts w:hint="default"/>
        <w:lang w:val="ru-RU" w:eastAsia="ru-RU" w:bidi="ru-RU"/>
      </w:rPr>
    </w:lvl>
    <w:lvl w:ilvl="5" w:tplc="DE2E3896">
      <w:numFmt w:val="bullet"/>
      <w:lvlText w:val="•"/>
      <w:lvlJc w:val="left"/>
      <w:pPr>
        <w:ind w:left="5083" w:hanging="197"/>
      </w:pPr>
      <w:rPr>
        <w:rFonts w:hint="default"/>
        <w:lang w:val="ru-RU" w:eastAsia="ru-RU" w:bidi="ru-RU"/>
      </w:rPr>
    </w:lvl>
    <w:lvl w:ilvl="6" w:tplc="2286BB74">
      <w:numFmt w:val="bullet"/>
      <w:lvlText w:val="•"/>
      <w:lvlJc w:val="left"/>
      <w:pPr>
        <w:ind w:left="6055" w:hanging="197"/>
      </w:pPr>
      <w:rPr>
        <w:rFonts w:hint="default"/>
        <w:lang w:val="ru-RU" w:eastAsia="ru-RU" w:bidi="ru-RU"/>
      </w:rPr>
    </w:lvl>
    <w:lvl w:ilvl="7" w:tplc="FC2CE1CA">
      <w:numFmt w:val="bullet"/>
      <w:lvlText w:val="•"/>
      <w:lvlJc w:val="left"/>
      <w:pPr>
        <w:ind w:left="7028" w:hanging="197"/>
      </w:pPr>
      <w:rPr>
        <w:rFonts w:hint="default"/>
        <w:lang w:val="ru-RU" w:eastAsia="ru-RU" w:bidi="ru-RU"/>
      </w:rPr>
    </w:lvl>
    <w:lvl w:ilvl="8" w:tplc="9F24B59E">
      <w:numFmt w:val="bullet"/>
      <w:lvlText w:val="•"/>
      <w:lvlJc w:val="left"/>
      <w:pPr>
        <w:ind w:left="8001" w:hanging="1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FC0"/>
    <w:rsid w:val="007A0F08"/>
    <w:rsid w:val="00AA28E6"/>
    <w:rsid w:val="00D018B8"/>
    <w:rsid w:val="00F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955C"/>
  <w15:docId w15:val="{6760CE4E-2B3E-4D6A-9790-BE3C37F7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F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FC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94FC0"/>
    <w:pPr>
      <w:widowControl w:val="0"/>
      <w:suppressAutoHyphens/>
      <w:spacing w:before="100" w:after="100" w:line="240" w:lineRule="auto"/>
    </w:pPr>
    <w:rPr>
      <w:rFonts w:ascii="Helvetica" w:eastAsia="Times New Roman" w:hAnsi="Helvetica" w:cs="Times New Roman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F94FC0"/>
    <w:pPr>
      <w:widowControl w:val="0"/>
      <w:autoSpaceDE w:val="0"/>
      <w:autoSpaceDN w:val="0"/>
      <w:spacing w:after="0" w:line="240" w:lineRule="auto"/>
      <w:ind w:left="1022" w:hanging="36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2019-05-27T09:32:00Z</dcterms:created>
  <dcterms:modified xsi:type="dcterms:W3CDTF">2021-02-18T08:04:00Z</dcterms:modified>
</cp:coreProperties>
</file>